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9B" w:rsidRPr="0080167C" w:rsidRDefault="00C96AA2">
      <w:pPr>
        <w:spacing w:after="0" w:line="276" w:lineRule="auto"/>
        <w:jc w:val="center"/>
        <w:rPr>
          <w:rFonts w:ascii="Times New Roman" w:hAnsi="Times New Roman"/>
          <w:sz w:val="28"/>
        </w:rPr>
      </w:pPr>
      <w:r w:rsidRPr="0080167C">
        <w:rPr>
          <w:rFonts w:ascii="Times New Roman" w:hAnsi="Times New Roman"/>
          <w:sz w:val="28"/>
        </w:rPr>
        <w:t>Типовые проблемы, возникающие в процессах оказания муниципальн</w:t>
      </w:r>
      <w:r w:rsidR="0080167C">
        <w:rPr>
          <w:rFonts w:ascii="Times New Roman" w:hAnsi="Times New Roman"/>
          <w:sz w:val="28"/>
        </w:rPr>
        <w:t>ой</w:t>
      </w:r>
      <w:r w:rsidRPr="0080167C">
        <w:rPr>
          <w:rFonts w:ascii="Times New Roman" w:hAnsi="Times New Roman"/>
          <w:sz w:val="28"/>
        </w:rPr>
        <w:t xml:space="preserve"> услуг</w:t>
      </w:r>
      <w:r w:rsidR="0080167C">
        <w:rPr>
          <w:rFonts w:ascii="Times New Roman" w:hAnsi="Times New Roman"/>
          <w:sz w:val="28"/>
        </w:rPr>
        <w:t>и</w:t>
      </w:r>
      <w:r w:rsidRPr="0080167C">
        <w:rPr>
          <w:rFonts w:ascii="Times New Roman" w:hAnsi="Times New Roman"/>
          <w:sz w:val="28"/>
        </w:rPr>
        <w:t xml:space="preserve"> по заключению договоров аренды земельных участков и рекомендуемые решения</w:t>
      </w:r>
    </w:p>
    <w:p w:rsidR="00A1509B" w:rsidRDefault="00A1509B">
      <w:pPr>
        <w:spacing w:after="0" w:line="276" w:lineRule="auto"/>
        <w:jc w:val="center"/>
        <w:rPr>
          <w:rFonts w:ascii="Times New Roman" w:hAnsi="Times New Roman"/>
          <w:sz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814"/>
        <w:gridCol w:w="5793"/>
      </w:tblGrid>
      <w:tr w:rsidR="00A1509B" w:rsidRPr="0069195C" w:rsidTr="0069195C">
        <w:tc>
          <w:tcPr>
            <w:tcW w:w="458" w:type="dxa"/>
          </w:tcPr>
          <w:p w:rsidR="00A1509B" w:rsidRPr="0069195C" w:rsidRDefault="00C96A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95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14" w:type="dxa"/>
          </w:tcPr>
          <w:p w:rsidR="00A1509B" w:rsidRPr="0069195C" w:rsidRDefault="00C96A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95C">
              <w:rPr>
                <w:rFonts w:ascii="Times New Roman" w:hAnsi="Times New Roman"/>
                <w:b/>
                <w:sz w:val="24"/>
                <w:szCs w:val="24"/>
              </w:rPr>
              <w:t>Описание проблемы</w:t>
            </w:r>
          </w:p>
        </w:tc>
        <w:tc>
          <w:tcPr>
            <w:tcW w:w="5793" w:type="dxa"/>
          </w:tcPr>
          <w:p w:rsidR="00A1509B" w:rsidRPr="0069195C" w:rsidRDefault="00C96AA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95C">
              <w:rPr>
                <w:rFonts w:ascii="Times New Roman" w:hAnsi="Times New Roman"/>
                <w:b/>
                <w:sz w:val="24"/>
                <w:szCs w:val="24"/>
              </w:rPr>
              <w:t>Рекомендуемое решение</w:t>
            </w:r>
          </w:p>
        </w:tc>
      </w:tr>
      <w:tr w:rsidR="00A1509B" w:rsidRPr="0069195C" w:rsidTr="0069195C"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A1509B" w:rsidRPr="0069195C" w:rsidRDefault="00C96AA2" w:rsidP="0089664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Временные и финансовые затраты заявителя для подготовки документов</w:t>
            </w:r>
          </w:p>
        </w:tc>
        <w:tc>
          <w:tcPr>
            <w:tcW w:w="5793" w:type="dxa"/>
            <w:vMerge w:val="restart"/>
          </w:tcPr>
          <w:p w:rsidR="0080167C" w:rsidRPr="0069195C" w:rsidRDefault="00C96AA2" w:rsidP="0089664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 xml:space="preserve">Внесение изменений в действующий регламент предоставления услуги в части </w:t>
            </w:r>
            <w:r w:rsidRPr="0080167C">
              <w:rPr>
                <w:rFonts w:ascii="Times New Roman" w:hAnsi="Times New Roman"/>
                <w:b/>
                <w:sz w:val="24"/>
                <w:szCs w:val="24"/>
              </w:rPr>
              <w:t>сокращения количества видов документов,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 xml:space="preserve"> предоставляемых физическими и юридическими лицами для получения муниципальной услуги (рекомендуемые способы сокращения документов </w:t>
            </w:r>
            <w:r w:rsidR="0069195C" w:rsidRPr="0069195C">
              <w:rPr>
                <w:rFonts w:ascii="Times New Roman" w:hAnsi="Times New Roman"/>
                <w:sz w:val="24"/>
                <w:szCs w:val="24"/>
              </w:rPr>
              <w:t>указаны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80167C">
              <w:rPr>
                <w:rFonts w:ascii="Times New Roman" w:hAnsi="Times New Roman"/>
                <w:sz w:val="24"/>
                <w:szCs w:val="24"/>
              </w:rPr>
              <w:t>П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>риложении)</w:t>
            </w:r>
            <w:r w:rsidR="008016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509B" w:rsidRPr="0069195C" w:rsidRDefault="00A1509B" w:rsidP="0089664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09B" w:rsidRPr="0069195C" w:rsidTr="0069195C"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A1509B" w:rsidRPr="0069195C" w:rsidRDefault="00C96AA2" w:rsidP="008966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Отказ в приеме заявления в виду предоставления неполного комплекта документов</w:t>
            </w:r>
          </w:p>
        </w:tc>
        <w:tc>
          <w:tcPr>
            <w:tcW w:w="5793" w:type="dxa"/>
            <w:vMerge/>
          </w:tcPr>
          <w:p w:rsidR="00A1509B" w:rsidRPr="0069195C" w:rsidRDefault="00A1509B" w:rsidP="00896645">
            <w:pPr>
              <w:rPr>
                <w:sz w:val="24"/>
                <w:szCs w:val="24"/>
              </w:rPr>
            </w:pPr>
          </w:p>
        </w:tc>
      </w:tr>
      <w:tr w:rsidR="00A1509B" w:rsidRPr="0069195C" w:rsidTr="0069195C"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A1509B" w:rsidRPr="0069195C" w:rsidRDefault="00C96AA2" w:rsidP="00896645">
            <w:pPr>
              <w:spacing w:after="16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Выявление предоставления заявителем сведений, неактуальных на момент подачи заявления</w:t>
            </w:r>
          </w:p>
        </w:tc>
        <w:tc>
          <w:tcPr>
            <w:tcW w:w="5793" w:type="dxa"/>
            <w:vMerge/>
          </w:tcPr>
          <w:p w:rsidR="00A1509B" w:rsidRPr="0069195C" w:rsidRDefault="00A1509B" w:rsidP="00896645">
            <w:pPr>
              <w:rPr>
                <w:sz w:val="24"/>
                <w:szCs w:val="24"/>
              </w:rPr>
            </w:pPr>
          </w:p>
        </w:tc>
      </w:tr>
      <w:tr w:rsidR="00A1509B" w:rsidRPr="0069195C" w:rsidTr="0069195C"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A1509B" w:rsidRPr="0069195C" w:rsidRDefault="00C96AA2" w:rsidP="00896645">
            <w:pPr>
              <w:spacing w:after="16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Длительное время ожидания заявителя в очереди для получения муниципальной услуги</w:t>
            </w:r>
          </w:p>
        </w:tc>
        <w:tc>
          <w:tcPr>
            <w:tcW w:w="5793" w:type="dxa"/>
            <w:vMerge/>
          </w:tcPr>
          <w:p w:rsidR="00A1509B" w:rsidRPr="0069195C" w:rsidRDefault="00A1509B" w:rsidP="00896645">
            <w:pPr>
              <w:rPr>
                <w:sz w:val="24"/>
                <w:szCs w:val="24"/>
              </w:rPr>
            </w:pPr>
          </w:p>
        </w:tc>
      </w:tr>
      <w:tr w:rsidR="00A1509B" w:rsidRPr="0069195C" w:rsidTr="0069195C">
        <w:trPr>
          <w:trHeight w:val="200"/>
        </w:trPr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09B" w:rsidRPr="0069195C" w:rsidRDefault="00C96AA2" w:rsidP="00896645">
            <w:pPr>
              <w:spacing w:after="16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Д</w:t>
            </w:r>
            <w:r w:rsidR="00896645">
              <w:rPr>
                <w:rFonts w:ascii="Times New Roman" w:hAnsi="Times New Roman"/>
                <w:sz w:val="24"/>
                <w:szCs w:val="24"/>
              </w:rPr>
              <w:t>лительное время ожидания ответа</w:t>
            </w:r>
            <w:r w:rsidR="00896645" w:rsidRPr="00896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>(</w:t>
            </w:r>
            <w:r w:rsidR="0080167C">
              <w:rPr>
                <w:rFonts w:ascii="Times New Roman" w:hAnsi="Times New Roman"/>
                <w:sz w:val="24"/>
                <w:szCs w:val="24"/>
              </w:rPr>
              <w:t>п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>ри заключении договоров аренды земельных участков на новый срок)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09B" w:rsidRPr="0069195C" w:rsidRDefault="00C96AA2" w:rsidP="0089664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Заключение соглашения о взаимодействии</w:t>
            </w:r>
            <w:r w:rsidR="0080167C">
              <w:rPr>
                <w:rFonts w:ascii="Times New Roman" w:hAnsi="Times New Roman"/>
                <w:sz w:val="24"/>
                <w:szCs w:val="24"/>
              </w:rPr>
              <w:t>,</w:t>
            </w:r>
            <w:r w:rsidRPr="0069195C">
              <w:rPr>
                <w:rFonts w:ascii="Times New Roman" w:hAnsi="Times New Roman"/>
                <w:sz w:val="24"/>
                <w:szCs w:val="24"/>
              </w:rPr>
              <w:t xml:space="preserve"> в том числе в электронном виде</w:t>
            </w:r>
          </w:p>
          <w:p w:rsidR="00A1509B" w:rsidRPr="0069195C" w:rsidRDefault="00A1509B" w:rsidP="0089664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09B" w:rsidRPr="0069195C" w:rsidTr="0069195C">
        <w:tc>
          <w:tcPr>
            <w:tcW w:w="458" w:type="dxa"/>
          </w:tcPr>
          <w:p w:rsidR="00A1509B" w:rsidRPr="0069195C" w:rsidRDefault="00A1509B" w:rsidP="00896645">
            <w:pPr>
              <w:pStyle w:val="a3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A1509B" w:rsidRPr="0069195C" w:rsidRDefault="00C96AA2" w:rsidP="00896645">
            <w:pPr>
              <w:spacing w:after="16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>Проблемы возникающие в процессах обработки/подготовки документации</w:t>
            </w:r>
          </w:p>
        </w:tc>
        <w:tc>
          <w:tcPr>
            <w:tcW w:w="5793" w:type="dxa"/>
          </w:tcPr>
          <w:p w:rsidR="00A1509B" w:rsidRPr="00896645" w:rsidRDefault="00C96AA2" w:rsidP="00896645">
            <w:pPr>
              <w:spacing w:after="16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9195C">
              <w:rPr>
                <w:rFonts w:ascii="Times New Roman" w:hAnsi="Times New Roman"/>
                <w:sz w:val="24"/>
                <w:szCs w:val="24"/>
              </w:rPr>
              <w:t xml:space="preserve">Рекомендованные решения проблем указаны в </w:t>
            </w:r>
            <w:r w:rsidR="0080167C">
              <w:rPr>
                <w:rFonts w:ascii="Times New Roman" w:hAnsi="Times New Roman"/>
                <w:sz w:val="24"/>
                <w:szCs w:val="24"/>
              </w:rPr>
              <w:t>Проекте</w:t>
            </w:r>
            <w:r w:rsidR="00896645">
              <w:rPr>
                <w:rFonts w:ascii="Times New Roman" w:hAnsi="Times New Roman"/>
                <w:sz w:val="24"/>
                <w:szCs w:val="24"/>
              </w:rPr>
              <w:t xml:space="preserve"> для самостоятельной реализации</w:t>
            </w:r>
          </w:p>
        </w:tc>
      </w:tr>
    </w:tbl>
    <w:p w:rsidR="00A1509B" w:rsidRDefault="00A1509B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:rsidR="00A1509B" w:rsidRDefault="00A1509B">
      <w:pPr>
        <w:sectPr w:rsidR="00A1509B">
          <w:pgSz w:w="11906" w:h="16838"/>
          <w:pgMar w:top="992" w:right="851" w:bottom="992" w:left="1276" w:header="709" w:footer="709" w:gutter="0"/>
          <w:cols w:space="720"/>
        </w:sectPr>
      </w:pPr>
    </w:p>
    <w:p w:rsidR="0069195C" w:rsidRPr="0069195C" w:rsidRDefault="0069195C" w:rsidP="0069195C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69195C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9195C" w:rsidRDefault="0069195C">
      <w:pPr>
        <w:spacing w:after="0" w:line="276" w:lineRule="auto"/>
        <w:jc w:val="center"/>
        <w:rPr>
          <w:rFonts w:ascii="Times New Roman" w:hAnsi="Times New Roman"/>
          <w:sz w:val="28"/>
        </w:rPr>
      </w:pPr>
    </w:p>
    <w:p w:rsidR="0069195C" w:rsidRDefault="0069195C">
      <w:pPr>
        <w:spacing w:after="0" w:line="276" w:lineRule="auto"/>
        <w:jc w:val="center"/>
        <w:rPr>
          <w:rFonts w:ascii="Times New Roman" w:hAnsi="Times New Roman"/>
          <w:sz w:val="28"/>
        </w:rPr>
      </w:pPr>
    </w:p>
    <w:p w:rsidR="00A1509B" w:rsidRDefault="00C96AA2">
      <w:pPr>
        <w:spacing w:after="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Рекомендованные  способы сокращения документов для получения муниципальной услуги </w:t>
      </w:r>
    </w:p>
    <w:p w:rsidR="00A1509B" w:rsidRDefault="00A1509B">
      <w:pPr>
        <w:spacing w:after="0" w:line="276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4907"/>
        <w:gridCol w:w="4233"/>
        <w:gridCol w:w="4907"/>
      </w:tblGrid>
      <w:tr w:rsidR="00A1509B" w:rsidTr="0069195C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Pr="0080167C" w:rsidRDefault="00C96A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0167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Pr="0080167C" w:rsidRDefault="00C96A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0167C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Pr="0080167C" w:rsidRDefault="00C96A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0167C">
              <w:rPr>
                <w:rFonts w:ascii="Times New Roman" w:hAnsi="Times New Roman"/>
                <w:b/>
                <w:sz w:val="24"/>
              </w:rPr>
              <w:t>Причина необходимости документа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Pr="0080167C" w:rsidRDefault="00C96AA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0167C">
              <w:rPr>
                <w:rFonts w:ascii="Times New Roman" w:hAnsi="Times New Roman"/>
                <w:b/>
                <w:sz w:val="24"/>
              </w:rPr>
              <w:t>Рекомендованный способ получения (Рекомендуемые решения)</w:t>
            </w: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Заявление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Подтверждение факта заинтересованности заявителя  на получение муниципальной услуги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Получение от заявителя (законного представителя) на бумажном носителе или по системе электронного взаимодействия </w:t>
            </w: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Кадастровый паспорт на земельный участок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Подтверждение нахождения в кадастре и описание параметров земельного участка</w:t>
            </w:r>
          </w:p>
        </w:tc>
        <w:tc>
          <w:tcPr>
            <w:tcW w:w="4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Запрос  выписки ЕГРН администрацией  в рамках межведомственного взаимодействия с Росреестром</w:t>
            </w: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Правоподтверждающие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документы на объект недвижимости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Указывают на факт наличия прав собственности</w:t>
            </w:r>
          </w:p>
        </w:tc>
        <w:tc>
          <w:tcPr>
            <w:tcW w:w="4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Default="00A1509B" w:rsidP="0080167C">
            <w:pPr>
              <w:jc w:val="both"/>
            </w:pP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Копия паспорта заявителя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необходим для удостоверения личности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от заявителя (законного представителя) на бумажном носителе или по системе электронного взаимодействия</w:t>
            </w: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Доверенность (в случае представления интересов заявителя)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Документ, подтверждающий полномочия представителя заявителя 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от заявителя (законного представителя) на бумажном носителе или по системе электронного взаимодействия</w:t>
            </w:r>
          </w:p>
        </w:tc>
      </w:tr>
      <w:tr w:rsidR="00A1509B" w:rsidTr="0069195C">
        <w:trPr>
          <w:trHeight w:val="36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о предварительном согласовании и утвержденной схемы расположения участка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Предварительное согласование предоставления земельного участка фактически является действиями уполномоченных публичных органов по проверке наличия оснований для предоставления земельного участков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без проведения торгов, его </w:t>
            </w:r>
            <w:r w:rsidR="000345C5" w:rsidRPr="000345C5">
              <w:rPr>
                <w:rFonts w:ascii="Times New Roman" w:hAnsi="Times New Roman"/>
                <w:sz w:val="24"/>
              </w:rPr>
              <w:t>обремененности</w:t>
            </w:r>
            <w:r>
              <w:rPr>
                <w:rFonts w:ascii="Times New Roman" w:hAnsi="Times New Roman"/>
                <w:sz w:val="24"/>
              </w:rPr>
              <w:t xml:space="preserve"> (выявление ограничений в передаче участка в собственность или аренду), а также соблюдения градостроительных, санитарных, экологических иных норм и прав граждан на стадии его формирования.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Выполняется самостоятельно органами местного самоуправления в рамках полномочий по проверке наличия оснований для предоставления земельного участков без проведения торгов</w:t>
            </w:r>
          </w:p>
        </w:tc>
      </w:tr>
      <w:tr w:rsidR="00A1509B" w:rsidTr="0069195C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Pr="0069195C" w:rsidRDefault="00A1509B" w:rsidP="0069195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документы при необходимости (сведения о заключении брака, расторжении брака, смене фамилии, смене места регистрации)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9B" w:rsidRDefault="00C96AA2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Несоответствие данных может увеличить сроки регистрации земельного участка</w:t>
            </w: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09B" w:rsidRDefault="000345C5" w:rsidP="0080167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0345C5">
              <w:rPr>
                <w:rFonts w:ascii="Times New Roman" w:hAnsi="Times New Roman"/>
                <w:sz w:val="24"/>
              </w:rPr>
              <w:t xml:space="preserve"> рамках межведомственного взаимодействия</w:t>
            </w:r>
          </w:p>
        </w:tc>
      </w:tr>
    </w:tbl>
    <w:p w:rsidR="00A1509B" w:rsidRPr="00896645" w:rsidRDefault="00A1509B">
      <w:pPr>
        <w:rPr>
          <w:lang w:val="en-US"/>
        </w:rPr>
        <w:sectPr w:rsidR="00A1509B" w:rsidRPr="00896645">
          <w:headerReference w:type="default" r:id="rId8"/>
          <w:pgSz w:w="16848" w:h="11908"/>
          <w:pgMar w:top="992" w:right="850" w:bottom="992" w:left="1276" w:header="709" w:footer="709" w:gutter="0"/>
          <w:cols w:space="720"/>
        </w:sectPr>
      </w:pPr>
    </w:p>
    <w:p w:rsidR="00A1509B" w:rsidRPr="00896645" w:rsidRDefault="00A1509B">
      <w:pPr>
        <w:spacing w:after="0" w:line="276" w:lineRule="auto"/>
        <w:jc w:val="both"/>
        <w:rPr>
          <w:rFonts w:ascii="Times New Roman" w:hAnsi="Times New Roman"/>
          <w:sz w:val="24"/>
          <w:lang w:val="en-US"/>
        </w:rPr>
      </w:pPr>
      <w:bookmarkStart w:id="0" w:name="_GoBack"/>
      <w:bookmarkEnd w:id="0"/>
    </w:p>
    <w:sectPr w:rsidR="00A1509B" w:rsidRPr="00896645">
      <w:headerReference w:type="default" r:id="rId9"/>
      <w:pgSz w:w="11908" w:h="16848"/>
      <w:pgMar w:top="992" w:right="850" w:bottom="992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36" w:rsidRDefault="00332336">
      <w:pPr>
        <w:spacing w:after="0" w:line="240" w:lineRule="auto"/>
      </w:pPr>
      <w:r>
        <w:separator/>
      </w:r>
    </w:p>
  </w:endnote>
  <w:endnote w:type="continuationSeparator" w:id="0">
    <w:p w:rsidR="00332336" w:rsidRDefault="0033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36" w:rsidRDefault="00332336">
      <w:pPr>
        <w:spacing w:after="0" w:line="240" w:lineRule="auto"/>
      </w:pPr>
      <w:r>
        <w:separator/>
      </w:r>
    </w:p>
  </w:footnote>
  <w:footnote w:type="continuationSeparator" w:id="0">
    <w:p w:rsidR="00332336" w:rsidRDefault="0033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9B" w:rsidRPr="0069195C" w:rsidRDefault="00A1509B">
    <w:pPr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9B" w:rsidRPr="0069195C" w:rsidRDefault="00A1509B" w:rsidP="0069195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D256E"/>
    <w:multiLevelType w:val="hybridMultilevel"/>
    <w:tmpl w:val="99169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F333A"/>
    <w:multiLevelType w:val="multilevel"/>
    <w:tmpl w:val="DFE04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09B"/>
    <w:rsid w:val="000345C5"/>
    <w:rsid w:val="00266963"/>
    <w:rsid w:val="00332336"/>
    <w:rsid w:val="0069195C"/>
    <w:rsid w:val="0080167C"/>
    <w:rsid w:val="00896645"/>
    <w:rsid w:val="00927839"/>
    <w:rsid w:val="0097207B"/>
    <w:rsid w:val="00A1509B"/>
    <w:rsid w:val="00A70E2B"/>
    <w:rsid w:val="00BA5E06"/>
    <w:rsid w:val="00BA6EA0"/>
    <w:rsid w:val="00C81FC7"/>
    <w:rsid w:val="00C9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No Spacing"/>
    <w:link w:val="a6"/>
    <w:pPr>
      <w:spacing w:after="0" w:line="240" w:lineRule="auto"/>
    </w:pPr>
  </w:style>
  <w:style w:type="character" w:customStyle="1" w:styleId="a6">
    <w:name w:val="Без интервала Знак"/>
    <w:link w:val="a5"/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a">
    <w:name w:val="Title"/>
    <w:next w:val="a"/>
    <w:link w:val="ab"/>
    <w:uiPriority w:val="10"/>
    <w:qFormat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91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9195C"/>
  </w:style>
  <w:style w:type="paragraph" w:styleId="af">
    <w:name w:val="footer"/>
    <w:basedOn w:val="a"/>
    <w:link w:val="af0"/>
    <w:uiPriority w:val="99"/>
    <w:unhideWhenUsed/>
    <w:rsid w:val="00691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91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 Глаголев</cp:lastModifiedBy>
  <cp:revision>9</cp:revision>
  <dcterms:created xsi:type="dcterms:W3CDTF">2021-06-03T09:49:00Z</dcterms:created>
  <dcterms:modified xsi:type="dcterms:W3CDTF">2022-07-25T10:02:00Z</dcterms:modified>
</cp:coreProperties>
</file>